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9" w:rsidRPr="00574439" w:rsidRDefault="00574439" w:rsidP="00574439">
      <w:pPr>
        <w:widowControl w:val="0"/>
        <w:autoSpaceDE w:val="0"/>
        <w:autoSpaceDN w:val="0"/>
        <w:spacing w:before="93" w:after="0" w:line="240" w:lineRule="auto"/>
        <w:ind w:left="574" w:right="540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439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популяризации</w:t>
      </w:r>
    </w:p>
    <w:p w:rsidR="00574439" w:rsidRPr="00574439" w:rsidRDefault="00574439" w:rsidP="00574439">
      <w:pPr>
        <w:widowControl w:val="0"/>
        <w:autoSpaceDE w:val="0"/>
        <w:autoSpaceDN w:val="0"/>
        <w:spacing w:after="0" w:line="240" w:lineRule="auto"/>
        <w:ind w:left="260" w:right="24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439">
        <w:rPr>
          <w:rFonts w:ascii="Times New Roman" w:eastAsia="Times New Roman" w:hAnsi="Times New Roman" w:cs="Times New Roman"/>
          <w:sz w:val="24"/>
          <w:szCs w:val="24"/>
        </w:rPr>
        <w:t>здорового старения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(в честь Всемирного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574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борьбы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F5582F" w:rsidRDefault="00574439" w:rsidP="005744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439">
        <w:rPr>
          <w:rFonts w:ascii="Times New Roman" w:eastAsia="Times New Roman" w:hAnsi="Times New Roman" w:cs="Times New Roman"/>
          <w:sz w:val="24"/>
          <w:szCs w:val="24"/>
        </w:rPr>
        <w:t>болезнью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Альцгеймера 21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сентября)</w:t>
      </w:r>
    </w:p>
    <w:p w:rsidR="00574439" w:rsidRPr="00574439" w:rsidRDefault="00574439" w:rsidP="00574439">
      <w:pPr>
        <w:widowControl w:val="0"/>
        <w:numPr>
          <w:ilvl w:val="0"/>
          <w:numId w:val="18"/>
        </w:numPr>
        <w:tabs>
          <w:tab w:val="left" w:pos="381"/>
          <w:tab w:val="left" w:pos="381"/>
        </w:tabs>
        <w:autoSpaceDE w:val="0"/>
        <w:autoSpaceDN w:val="0"/>
        <w:spacing w:before="92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574439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574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74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национальных целей</w:t>
      </w:r>
      <w:r w:rsidRPr="00574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развития</w:t>
      </w:r>
    </w:p>
    <w:p w:rsidR="00574439" w:rsidRPr="00574439" w:rsidRDefault="00574439" w:rsidP="00574439">
      <w:pPr>
        <w:widowControl w:val="0"/>
        <w:autoSpaceDE w:val="0"/>
        <w:autoSpaceDN w:val="0"/>
        <w:spacing w:before="1" w:after="0" w:line="240" w:lineRule="auto"/>
        <w:ind w:left="380" w:right="366"/>
        <w:rPr>
          <w:rFonts w:ascii="Times New Roman" w:eastAsia="Times New Roman" w:hAnsi="Times New Roman" w:cs="Times New Roman"/>
          <w:sz w:val="24"/>
          <w:szCs w:val="24"/>
        </w:rPr>
      </w:pPr>
      <w:r w:rsidRPr="00574439">
        <w:rPr>
          <w:rFonts w:ascii="Times New Roman" w:eastAsia="Times New Roman" w:hAnsi="Times New Roman" w:cs="Times New Roman"/>
          <w:sz w:val="24"/>
          <w:szCs w:val="24"/>
        </w:rPr>
        <w:t>Российской Федерации является сохранения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574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Ключевой показатель</w:t>
      </w:r>
      <w:r w:rsidRPr="00574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– увеличение продолжительности жизни до 78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лет в период до 2030 года. Для достижения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этих целей был разработан федеральный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проект «Старшее поколение» национального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574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«Демография».</w:t>
      </w:r>
    </w:p>
    <w:p w:rsidR="00574439" w:rsidRPr="00574439" w:rsidRDefault="00574439" w:rsidP="00574439">
      <w:pPr>
        <w:widowControl w:val="0"/>
        <w:numPr>
          <w:ilvl w:val="0"/>
          <w:numId w:val="18"/>
        </w:numPr>
        <w:tabs>
          <w:tab w:val="left" w:pos="381"/>
          <w:tab w:val="left" w:pos="381"/>
        </w:tabs>
        <w:autoSpaceDE w:val="0"/>
        <w:autoSpaceDN w:val="0"/>
        <w:spacing w:after="0" w:line="240" w:lineRule="auto"/>
        <w:ind w:left="380" w:right="319"/>
        <w:rPr>
          <w:rFonts w:ascii="Times New Roman" w:eastAsia="Times New Roman" w:hAnsi="Times New Roman" w:cs="Times New Roman"/>
          <w:sz w:val="24"/>
          <w:szCs w:val="24"/>
        </w:rPr>
      </w:pPr>
      <w:r w:rsidRPr="00574439">
        <w:rPr>
          <w:rFonts w:ascii="Times New Roman" w:eastAsia="Times New Roman" w:hAnsi="Times New Roman" w:cs="Times New Roman"/>
          <w:sz w:val="24"/>
          <w:szCs w:val="24"/>
        </w:rPr>
        <w:t>Очень важно сохранять здоровье и активность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4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пожилом возрасте.</w:t>
      </w:r>
      <w:r w:rsidRPr="00574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 xml:space="preserve">вопросы, которые </w:t>
      </w:r>
      <w:proofErr w:type="gramStart"/>
      <w:r w:rsidRPr="00574439">
        <w:rPr>
          <w:rFonts w:ascii="Times New Roman" w:eastAsia="Times New Roman" w:hAnsi="Times New Roman" w:cs="Times New Roman"/>
          <w:sz w:val="24"/>
          <w:szCs w:val="24"/>
        </w:rPr>
        <w:t>кажутся</w:t>
      </w:r>
      <w:proofErr w:type="gramEnd"/>
      <w:r w:rsidRPr="00574439">
        <w:rPr>
          <w:rFonts w:ascii="Times New Roman" w:eastAsia="Times New Roman" w:hAnsi="Times New Roman" w:cs="Times New Roman"/>
          <w:sz w:val="24"/>
          <w:szCs w:val="24"/>
        </w:rPr>
        <w:t xml:space="preserve"> доступны только молодым,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574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574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74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доступны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4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людям</w:t>
      </w:r>
    </w:p>
    <w:p w:rsidR="00574439" w:rsidRPr="00574439" w:rsidRDefault="00574439" w:rsidP="00574439">
      <w:pPr>
        <w:widowControl w:val="0"/>
        <w:autoSpaceDE w:val="0"/>
        <w:autoSpaceDN w:val="0"/>
        <w:spacing w:after="0" w:line="321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574439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574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возрастов.</w:t>
      </w:r>
    </w:p>
    <w:p w:rsidR="00574439" w:rsidRPr="00574439" w:rsidRDefault="00574439" w:rsidP="00574439">
      <w:pPr>
        <w:widowControl w:val="0"/>
        <w:numPr>
          <w:ilvl w:val="0"/>
          <w:numId w:val="18"/>
        </w:numPr>
        <w:tabs>
          <w:tab w:val="left" w:pos="381"/>
          <w:tab w:val="left" w:pos="381"/>
        </w:tabs>
        <w:autoSpaceDE w:val="0"/>
        <w:autoSpaceDN w:val="0"/>
        <w:spacing w:after="0" w:line="242" w:lineRule="auto"/>
        <w:ind w:left="380" w:right="240"/>
        <w:rPr>
          <w:rFonts w:ascii="Times New Roman" w:eastAsia="Times New Roman" w:hAnsi="Times New Roman" w:cs="Times New Roman"/>
          <w:sz w:val="24"/>
          <w:szCs w:val="24"/>
        </w:rPr>
      </w:pPr>
      <w:r w:rsidRPr="00574439">
        <w:rPr>
          <w:rFonts w:ascii="Times New Roman" w:eastAsia="Times New Roman" w:hAnsi="Times New Roman" w:cs="Times New Roman"/>
          <w:sz w:val="24"/>
          <w:szCs w:val="24"/>
        </w:rPr>
        <w:t>Особое внимание необходимо уделять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574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574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остеопороза, снижения сенсорных функций (слух, зрение),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когнитивных</w:t>
      </w:r>
      <w:r w:rsidRPr="00574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нарушений,</w:t>
      </w:r>
      <w:r w:rsidRPr="00574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снижения</w:t>
      </w:r>
    </w:p>
    <w:p w:rsidR="00574439" w:rsidRPr="00574439" w:rsidRDefault="00574439" w:rsidP="00574439">
      <w:pPr>
        <w:jc w:val="center"/>
      </w:pPr>
      <w:r w:rsidRPr="00574439">
        <w:rPr>
          <w:rFonts w:ascii="Times New Roman" w:eastAsia="Times New Roman" w:hAnsi="Times New Roman" w:cs="Times New Roman"/>
          <w:sz w:val="24"/>
          <w:szCs w:val="24"/>
        </w:rPr>
        <w:t>мышечной массы и падений пожилых и</w:t>
      </w:r>
      <w:r w:rsidRPr="00574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74439">
        <w:rPr>
          <w:rFonts w:ascii="Times New Roman" w:eastAsia="Times New Roman" w:hAnsi="Times New Roman" w:cs="Times New Roman"/>
          <w:sz w:val="24"/>
          <w:szCs w:val="24"/>
        </w:rPr>
        <w:t>бытового травматизма.</w:t>
      </w:r>
      <w:bookmarkStart w:id="0" w:name="_GoBack"/>
      <w:bookmarkEnd w:id="0"/>
    </w:p>
    <w:sectPr w:rsidR="00574439" w:rsidRPr="0057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6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8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5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7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4"/>
  </w:num>
  <w:num w:numId="9">
    <w:abstractNumId w:val="17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574439"/>
    <w:rsid w:val="00630B5E"/>
    <w:rsid w:val="006823DD"/>
    <w:rsid w:val="009A6CAB"/>
    <w:rsid w:val="009C7AF7"/>
    <w:rsid w:val="00A32D74"/>
    <w:rsid w:val="00AB24D3"/>
    <w:rsid w:val="00B35468"/>
    <w:rsid w:val="00BF407D"/>
    <w:rsid w:val="00C43A33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16</cp:revision>
  <dcterms:created xsi:type="dcterms:W3CDTF">2023-01-20T09:15:00Z</dcterms:created>
  <dcterms:modified xsi:type="dcterms:W3CDTF">2023-08-29T07:28:00Z</dcterms:modified>
</cp:coreProperties>
</file>